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363BF2D5" w:rsidR="003C3F1A" w:rsidRPr="00276EED" w:rsidRDefault="00612AA4" w:rsidP="003C3F1A">
      <w:pPr>
        <w:pStyle w:val="Tytu"/>
      </w:pPr>
      <w:r>
        <w:t xml:space="preserve">Technika icp-ms </w:t>
      </w:r>
      <w:r w:rsidR="00653D64">
        <w:t xml:space="preserve">w analizie ilościowej </w:t>
      </w:r>
      <w:r w:rsidR="00653D64">
        <w:br/>
        <w:t xml:space="preserve">i jakościowej </w:t>
      </w:r>
      <w:r>
        <w:t xml:space="preserve">nanocząsteczek </w:t>
      </w:r>
      <w:r w:rsidR="00653D64">
        <w:t>w próbkach środowiskowych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7F782FCC" w:rsidR="003C3F1A" w:rsidRPr="00276EED" w:rsidRDefault="00875210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Monika Parcheta</w:t>
      </w:r>
      <w:r w:rsidR="003C3F1A" w:rsidRPr="00EF7B9D">
        <w:rPr>
          <w:caps w:val="0"/>
          <w:vertAlign w:val="superscript"/>
        </w:rPr>
        <w:t>,</w:t>
      </w:r>
      <w:r w:rsidR="003C3F1A" w:rsidRPr="004C736B">
        <w:rPr>
          <w:caps w:val="0"/>
        </w:rPr>
        <w:t>,</w:t>
      </w:r>
      <w:r>
        <w:rPr>
          <w:caps w:val="0"/>
        </w:rPr>
        <w:t xml:space="preserve"> Renata Świsłocka</w:t>
      </w:r>
      <w:r>
        <w:rPr>
          <w:vertAlign w:val="superscript"/>
        </w:rPr>
        <w:t>1*</w:t>
      </w:r>
    </w:p>
    <w:p w14:paraId="158BED7E" w14:textId="1303A56A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875210">
        <w:rPr>
          <w:b w:val="0"/>
        </w:rPr>
        <w:t>Politechnika Białostocka</w:t>
      </w:r>
      <w:r w:rsidRPr="00276EED">
        <w:rPr>
          <w:b w:val="0"/>
        </w:rPr>
        <w:t xml:space="preserve">, </w:t>
      </w:r>
      <w:r w:rsidR="00612AA4">
        <w:rPr>
          <w:b w:val="0"/>
        </w:rPr>
        <w:t>ul. Wiejska 45 A,</w:t>
      </w:r>
      <w:r w:rsidR="00875210">
        <w:rPr>
          <w:b w:val="0"/>
        </w:rPr>
        <w:t>15-</w:t>
      </w:r>
      <w:r w:rsidR="00612AA4">
        <w:rPr>
          <w:b w:val="0"/>
        </w:rPr>
        <w:t>351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612AA4">
        <w:rPr>
          <w:b w:val="0"/>
        </w:rPr>
        <w:t>Białystok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19297707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612AA4">
        <w:t>r.swislocka@pb.edu.pl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776F808" w14:textId="18A595F0" w:rsidR="003C3F1A" w:rsidRPr="00E6293F" w:rsidRDefault="003C3F1A" w:rsidP="003C3F1A">
      <w:r w:rsidRPr="003C3F1A">
        <w:tab/>
      </w:r>
      <w:r w:rsidR="006A4D3C">
        <w:rPr>
          <w:color w:val="000000"/>
        </w:rPr>
        <w:t>Nanocząsteczki</w:t>
      </w:r>
      <w:r w:rsidR="008157C6">
        <w:rPr>
          <w:color w:val="000000"/>
        </w:rPr>
        <w:t xml:space="preserve"> definiowane </w:t>
      </w:r>
      <w:r w:rsidR="00621F0B">
        <w:rPr>
          <w:color w:val="000000"/>
        </w:rPr>
        <w:t xml:space="preserve">są </w:t>
      </w:r>
      <w:r w:rsidR="008157C6">
        <w:rPr>
          <w:color w:val="000000"/>
        </w:rPr>
        <w:t xml:space="preserve">jako stałe cząstki koloidalne o rozmiarach w zakresie </w:t>
      </w:r>
      <w:r w:rsidR="007F782B">
        <w:rPr>
          <w:color w:val="000000"/>
        </w:rPr>
        <w:br/>
      </w:r>
      <w:r w:rsidR="008157C6">
        <w:rPr>
          <w:color w:val="000000"/>
        </w:rPr>
        <w:t>10 – 1000 nm.</w:t>
      </w:r>
      <w:r w:rsidR="00293C79">
        <w:rPr>
          <w:color w:val="000000"/>
        </w:rPr>
        <w:t xml:space="preserve"> Wyróżnia się nanocząsteczki metaliczne, bimetaliczne, stopowe, magnetyczne oraz nanocząsteczki tlenków metali</w:t>
      </w:r>
      <w:r w:rsidR="002B46E3">
        <w:rPr>
          <w:color w:val="000000"/>
        </w:rPr>
        <w:t xml:space="preserve"> </w:t>
      </w:r>
      <w:r w:rsidR="003F6870">
        <w:rPr>
          <w:color w:val="000000"/>
        </w:rPr>
        <w:t>[1]</w:t>
      </w:r>
      <w:r w:rsidR="007640C2">
        <w:rPr>
          <w:color w:val="000000"/>
        </w:rPr>
        <w:t xml:space="preserve">. Dzięki małym rozmiarom, nanocząsteczki zrewolucjonizowały rynek farmaceutyczny i medyczny, gdzie z powodzeniem stosowane </w:t>
      </w:r>
      <w:r w:rsidR="00046028">
        <w:rPr>
          <w:color w:val="000000"/>
        </w:rPr>
        <w:br/>
      </w:r>
      <w:r w:rsidR="007640C2">
        <w:rPr>
          <w:color w:val="000000"/>
        </w:rPr>
        <w:t>są</w:t>
      </w:r>
      <w:r w:rsidR="009E39FD">
        <w:rPr>
          <w:color w:val="000000"/>
        </w:rPr>
        <w:t xml:space="preserve"> jako nośniki leków, </w:t>
      </w:r>
      <w:r w:rsidR="00FA4170">
        <w:rPr>
          <w:color w:val="000000"/>
        </w:rPr>
        <w:t xml:space="preserve">czy też </w:t>
      </w:r>
      <w:r w:rsidR="009E39FD">
        <w:rPr>
          <w:color w:val="000000"/>
        </w:rPr>
        <w:t xml:space="preserve">sondy, za pomocą których obrazowana jest praca komórek organizmów żywych, bez </w:t>
      </w:r>
      <w:r w:rsidR="001A7C40">
        <w:rPr>
          <w:color w:val="000000"/>
        </w:rPr>
        <w:t>wprowadzania zakłóceń w ich funkcjonowanie</w:t>
      </w:r>
      <w:r w:rsidR="007640C2">
        <w:rPr>
          <w:color w:val="000000"/>
        </w:rPr>
        <w:t xml:space="preserve"> [2].</w:t>
      </w:r>
      <w:r w:rsidR="00483646">
        <w:rPr>
          <w:color w:val="000000"/>
        </w:rPr>
        <w:t xml:space="preserve"> </w:t>
      </w:r>
      <w:r w:rsidR="00E255C1">
        <w:rPr>
          <w:color w:val="000000"/>
        </w:rPr>
        <w:t>Nanotechnologia jest dziś obecna również w przemyśle kosmetycznym spożywczym</w:t>
      </w:r>
      <w:r w:rsidR="000761E7">
        <w:rPr>
          <w:color w:val="000000"/>
        </w:rPr>
        <w:t xml:space="preserve"> </w:t>
      </w:r>
      <w:r w:rsidR="00FA4170">
        <w:rPr>
          <w:color w:val="000000"/>
        </w:rPr>
        <w:t>oraz</w:t>
      </w:r>
      <w:r w:rsidR="00E255C1">
        <w:rPr>
          <w:color w:val="000000"/>
        </w:rPr>
        <w:t xml:space="preserve"> </w:t>
      </w:r>
      <w:r w:rsidR="00E6293F">
        <w:rPr>
          <w:color w:val="000000"/>
        </w:rPr>
        <w:t xml:space="preserve">w produkcji elektroniki </w:t>
      </w:r>
      <w:r w:rsidR="00FA4170">
        <w:rPr>
          <w:color w:val="000000"/>
        </w:rPr>
        <w:t>[3,4].</w:t>
      </w:r>
      <w:r w:rsidR="00E6293F">
        <w:rPr>
          <w:color w:val="000000"/>
        </w:rPr>
        <w:t>Uwalnianie nanomateriałów do środowiska budzi niepokój, z uwagi na ich toksyczny wpływ na ekosystemy i zdrowie organizmów żywych</w:t>
      </w:r>
      <w:r w:rsidR="003023A1">
        <w:rPr>
          <w:color w:val="000000"/>
        </w:rPr>
        <w:t xml:space="preserve"> [5,6,7]</w:t>
      </w:r>
      <w:r w:rsidR="00FA4170">
        <w:rPr>
          <w:color w:val="000000"/>
        </w:rPr>
        <w:t>. Wynika stąd konieczność oznaczania jakościowego i ilościowego nanocząsteczek w próbkach środowiskowych</w:t>
      </w:r>
      <w:r w:rsidR="00E6293F">
        <w:rPr>
          <w:color w:val="000000"/>
        </w:rPr>
        <w:t xml:space="preserve"> </w:t>
      </w:r>
      <w:r w:rsidR="003B2EBB">
        <w:rPr>
          <w:color w:val="000000"/>
        </w:rPr>
        <w:t>[8]</w:t>
      </w:r>
      <w:r w:rsidR="00E6293F">
        <w:rPr>
          <w:color w:val="000000"/>
        </w:rPr>
        <w:t>.</w:t>
      </w:r>
      <w:r w:rsidR="00FA4170">
        <w:rPr>
          <w:color w:val="000000"/>
        </w:rPr>
        <w:t xml:space="preserve"> </w:t>
      </w:r>
      <w:r w:rsidR="009564AE">
        <w:rPr>
          <w:color w:val="000000"/>
        </w:rPr>
        <w:t>Stanowi to jednak wyzwanie z uwagi na niskie stężenia nanocząsteczek rzędu od ng/L do µg/L</w:t>
      </w:r>
      <w:r w:rsidR="004864E7">
        <w:rPr>
          <w:color w:val="000000"/>
        </w:rPr>
        <w:t xml:space="preserve"> w środowisku</w:t>
      </w:r>
      <w:r w:rsidR="009564AE">
        <w:rPr>
          <w:color w:val="000000"/>
        </w:rPr>
        <w:t>. Innowacyjn</w:t>
      </w:r>
      <w:r w:rsidR="00716552">
        <w:rPr>
          <w:color w:val="000000"/>
        </w:rPr>
        <w:t xml:space="preserve">ą techniką analityczną stosowaną </w:t>
      </w:r>
      <w:r w:rsidR="00105D42">
        <w:rPr>
          <w:color w:val="000000"/>
        </w:rPr>
        <w:br/>
      </w:r>
      <w:r w:rsidR="00716552">
        <w:rPr>
          <w:color w:val="000000"/>
        </w:rPr>
        <w:t xml:space="preserve">do wykrywania nanocząstek o małych stężeniach w próbkach środowiskowych jest </w:t>
      </w:r>
      <w:r w:rsidR="009C2EE6">
        <w:rPr>
          <w:color w:val="000000"/>
        </w:rPr>
        <w:t>sp</w:t>
      </w:r>
      <w:r w:rsidR="00105D42">
        <w:rPr>
          <w:color w:val="000000"/>
        </w:rPr>
        <w:t xml:space="preserve"> </w:t>
      </w:r>
      <w:r w:rsidR="00716552">
        <w:rPr>
          <w:color w:val="000000"/>
        </w:rPr>
        <w:t>ICP-MS [9].</w:t>
      </w:r>
      <w:r w:rsidR="00046028">
        <w:rPr>
          <w:color w:val="000000"/>
        </w:rPr>
        <w:t xml:space="preserve"> </w:t>
      </w:r>
      <w:r w:rsidR="00875515">
        <w:rPr>
          <w:color w:val="000000"/>
        </w:rPr>
        <w:t>Sp ICP-MS</w:t>
      </w:r>
      <w:r w:rsidR="009C2EE6">
        <w:rPr>
          <w:color w:val="000000"/>
        </w:rPr>
        <w:t xml:space="preserve"> </w:t>
      </w:r>
      <w:r w:rsidR="00F07408">
        <w:rPr>
          <w:color w:val="000000"/>
        </w:rPr>
        <w:t>polega na wprowadzeni</w:t>
      </w:r>
      <w:r w:rsidR="00E018A2">
        <w:rPr>
          <w:color w:val="000000"/>
        </w:rPr>
        <w:t>u</w:t>
      </w:r>
      <w:r w:rsidR="00F07408">
        <w:rPr>
          <w:color w:val="000000"/>
        </w:rPr>
        <w:t xml:space="preserve"> do strumienia plazmy</w:t>
      </w:r>
      <w:r w:rsidR="00E018A2">
        <w:rPr>
          <w:color w:val="000000"/>
        </w:rPr>
        <w:t xml:space="preserve"> w sposób ciągły </w:t>
      </w:r>
      <w:r w:rsidR="00F07408">
        <w:rPr>
          <w:color w:val="000000"/>
        </w:rPr>
        <w:t xml:space="preserve">roztworu analitu </w:t>
      </w:r>
      <w:r w:rsidR="00E018A2">
        <w:rPr>
          <w:color w:val="000000"/>
        </w:rPr>
        <w:t xml:space="preserve">o stężeniu na poziomie ng/L, </w:t>
      </w:r>
      <w:r w:rsidR="00F07408">
        <w:rPr>
          <w:color w:val="000000"/>
        </w:rPr>
        <w:t>przy zastosowaniu małej prędkości przepływu próbki</w:t>
      </w:r>
      <w:r w:rsidR="00E018A2">
        <w:rPr>
          <w:color w:val="000000"/>
        </w:rPr>
        <w:t>, tak by nanocząstki wprowadzane były</w:t>
      </w:r>
      <w:r w:rsidR="00875515">
        <w:rPr>
          <w:color w:val="000000"/>
        </w:rPr>
        <w:t xml:space="preserve"> do plazmy</w:t>
      </w:r>
      <w:r w:rsidR="00E018A2">
        <w:rPr>
          <w:color w:val="000000"/>
        </w:rPr>
        <w:t xml:space="preserve"> pojedynczo</w:t>
      </w:r>
      <w:r w:rsidR="00C67D36">
        <w:rPr>
          <w:color w:val="000000"/>
        </w:rPr>
        <w:t xml:space="preserve"> [10]</w:t>
      </w:r>
      <w:r w:rsidR="00E018A2">
        <w:rPr>
          <w:color w:val="000000"/>
        </w:rPr>
        <w:t xml:space="preserve">. </w:t>
      </w:r>
      <w:r w:rsidR="000761E7">
        <w:rPr>
          <w:color w:val="000000"/>
        </w:rPr>
        <w:t xml:space="preserve">W wyniku analizy uzyskuje się sygnał, będący zależnością ilości jonów o określonym stosunku masy do ładunku (m/z) </w:t>
      </w:r>
      <w:r w:rsidR="000761E7">
        <w:rPr>
          <w:color w:val="000000"/>
        </w:rPr>
        <w:br/>
        <w:t xml:space="preserve">w funkcji czasu wyrażonego w sekundach. </w:t>
      </w:r>
      <w:r w:rsidR="00105D42">
        <w:rPr>
          <w:color w:val="000000"/>
        </w:rPr>
        <w:t xml:space="preserve">Parametry charakteryzujące sygnał, będący wynikiem analizy to częstotliwość, która zależy liniowo od stężenia </w:t>
      </w:r>
      <w:r w:rsidR="00C7626C">
        <w:rPr>
          <w:color w:val="000000"/>
        </w:rPr>
        <w:t>nanocząstek w próbce oraz intensywność, która</w:t>
      </w:r>
      <w:r w:rsidR="00C67D36">
        <w:rPr>
          <w:color w:val="000000"/>
        </w:rPr>
        <w:t xml:space="preserve"> przy założeniu że nanoczasteczka ma kształt sferyczny</w:t>
      </w:r>
      <w:r w:rsidR="00C7626C">
        <w:rPr>
          <w:color w:val="000000"/>
        </w:rPr>
        <w:t xml:space="preserve"> jest proporcjonalna </w:t>
      </w:r>
      <w:r w:rsidR="00C67D36">
        <w:rPr>
          <w:color w:val="000000"/>
        </w:rPr>
        <w:t>do jej średnicy podniesionej do potęgi trzeciej</w:t>
      </w:r>
      <w:r w:rsidR="00E519DE">
        <w:rPr>
          <w:color w:val="000000"/>
        </w:rPr>
        <w:t xml:space="preserve"> [11].</w:t>
      </w:r>
      <w:r w:rsidR="002B46E3">
        <w:rPr>
          <w:color w:val="000000"/>
        </w:rPr>
        <w:t xml:space="preserve"> Zaletą techniki jest uniwersalność komercyjnie dostępnych aparatów pomiarowych ICP – MS, ponieważ do analizy pojedynczych nanocząstek wymagane jest jedynie dodatkowe oprogramowanie</w:t>
      </w:r>
      <w:r w:rsidR="00875515">
        <w:rPr>
          <w:color w:val="000000"/>
        </w:rPr>
        <w:t xml:space="preserve"> oraz niski limit detekcji [12]</w:t>
      </w:r>
      <w:r w:rsidR="002B46E3">
        <w:rPr>
          <w:color w:val="000000"/>
        </w:rPr>
        <w:t xml:space="preserve">. </w:t>
      </w:r>
    </w:p>
    <w:p w14:paraId="1BF90444" w14:textId="72EC43A5" w:rsidR="00603DAF" w:rsidRDefault="00603DAF"/>
    <w:p w14:paraId="1DBA869F" w14:textId="3546C230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>
        <w:lastRenderedPageBreak/>
        <w:br/>
      </w:r>
      <w:r w:rsidRPr="00716552">
        <w:rPr>
          <w:sz w:val="20"/>
          <w:szCs w:val="20"/>
          <w:lang w:val="en-US"/>
        </w:rPr>
        <w:t>[1]. McNamara K., Tofail S. (2016) Nanoparticles in biomedical applications. Advances in physics, 10 (2) 54-88.</w:t>
      </w:r>
    </w:p>
    <w:p w14:paraId="17CB3BD5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[2]. Khubulava S.,Chichiveishvili N.,Khodeli N., Phichkhaia G., Mamniashvili G. (2018) Preparation of selenium Nanoparticles with Mechano-sonochemical Methodes. Asian Journal of Pharmaceutics, 12 (2) 619-624.</w:t>
      </w:r>
    </w:p>
    <w:p w14:paraId="6AC32B73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[3]. Weir, A.; Westerhoff, P.; Fabricius, L.; Hristovski, K.; von Goetz, N. (2012) Titanium dioxide nanoparticles in food and personal care products. Environ. Sci. Technol.  46 (4), 2242−2250</w:t>
      </w:r>
    </w:p>
    <w:p w14:paraId="5C66C925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[4]. Benn, T. M.; Westerhoff, P. (2008) Nanoparticle silver released into water from commercially available sock fabrics. Environ. Sci. Technol. 42 (11), 4133−4139</w:t>
      </w:r>
    </w:p>
    <w:p w14:paraId="6E3F7FA2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[5]. Hu Yl.,Gao JQ. (2010) Potential Neurotoxicity of nanoparticles. International Journal of Pharmaceutics. 394 (1) 115-121.</w:t>
      </w:r>
    </w:p>
    <w:p w14:paraId="151058F9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 xml:space="preserve">[6]. Tang YL., Xin HJ., Malkoske T., Yin DQ. (2017) The Toxicity  of Nanoparticles to Algae. Bioactivity of engineered Nanoparticles, 1-20. </w:t>
      </w:r>
    </w:p>
    <w:p w14:paraId="2F320A52" w14:textId="77777777" w:rsidR="00603DAF" w:rsidRPr="00716552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[7]. Sharma S., Parveen R., Chatterji BP. Toxicology of Nonoparticles in Drug Delivery. Current Pathobiology Reports. 9 (4) 133-144.</w:t>
      </w:r>
    </w:p>
    <w:p w14:paraId="2DC2B8AB" w14:textId="77777777" w:rsidR="00603DAF" w:rsidRDefault="00603DAF" w:rsidP="00603DAF">
      <w:pPr>
        <w:spacing w:line="240" w:lineRule="auto"/>
        <w:rPr>
          <w:sz w:val="20"/>
          <w:szCs w:val="20"/>
          <w:lang w:val="en-US"/>
        </w:rPr>
      </w:pPr>
      <w:r w:rsidRPr="00716552">
        <w:rPr>
          <w:sz w:val="20"/>
          <w:szCs w:val="20"/>
          <w:lang w:val="en-US"/>
        </w:rPr>
        <w:t>[8]. Dunphy Guzman, K. A.; Taylor, M. R.; Banfield, J. F. (2006) Environmental risks of nanotechnology: National nanotechnology initiative funding, 2000−2004. Environ. Sci. Technol. 40 (5), 1401−1407</w:t>
      </w:r>
    </w:p>
    <w:p w14:paraId="22333989" w14:textId="77777777" w:rsidR="00603DAF" w:rsidRDefault="00603DAF" w:rsidP="00603DA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[9]. </w:t>
      </w:r>
      <w:r w:rsidRPr="00716552">
        <w:rPr>
          <w:sz w:val="20"/>
          <w:szCs w:val="20"/>
          <w:lang w:val="en-US"/>
        </w:rPr>
        <w:t xml:space="preserve">Lee, S., Bi, X., Reed, R. B., Ranville, J. F., Herckes, P., Westerhoff, P. (2014). Nanoparticle Size Detection Limits by Single Particle ICP-MS for 40 Elements. Environmental Science </w:t>
      </w:r>
      <w:r>
        <w:rPr>
          <w:sz w:val="20"/>
          <w:szCs w:val="20"/>
          <w:lang w:val="en-US"/>
        </w:rPr>
        <w:t>and</w:t>
      </w:r>
      <w:r w:rsidRPr="00716552">
        <w:rPr>
          <w:sz w:val="20"/>
          <w:szCs w:val="20"/>
          <w:lang w:val="en-US"/>
        </w:rPr>
        <w:t xml:space="preserve"> Technology</w:t>
      </w:r>
      <w:r>
        <w:rPr>
          <w:sz w:val="20"/>
          <w:szCs w:val="20"/>
          <w:lang w:val="en-US"/>
        </w:rPr>
        <w:t>. 48 (17) 10291-10300.</w:t>
      </w:r>
    </w:p>
    <w:p w14:paraId="22330634" w14:textId="77777777" w:rsidR="00603DAF" w:rsidRPr="00603DAF" w:rsidRDefault="00603DAF" w:rsidP="00603DAF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[10]. </w:t>
      </w:r>
      <w:r w:rsidRPr="00E519DE">
        <w:rPr>
          <w:sz w:val="20"/>
          <w:szCs w:val="20"/>
          <w:lang w:val="en-US"/>
        </w:rPr>
        <w:t xml:space="preserve"> Degueldre, C.; Favarger, P. Y. </w:t>
      </w:r>
      <w:r>
        <w:rPr>
          <w:sz w:val="20"/>
          <w:szCs w:val="20"/>
          <w:lang w:val="en-US"/>
        </w:rPr>
        <w:t>(2004)</w:t>
      </w:r>
      <w:r w:rsidRPr="00E519DE">
        <w:rPr>
          <w:sz w:val="20"/>
          <w:szCs w:val="20"/>
          <w:lang w:val="en-US"/>
        </w:rPr>
        <w:t xml:space="preserve">Thorium colloid analysis by single particle inductively coupled plasma-mass spectrometry. </w:t>
      </w:r>
      <w:r w:rsidRPr="00603DAF">
        <w:rPr>
          <w:sz w:val="20"/>
          <w:szCs w:val="20"/>
        </w:rPr>
        <w:t>Talanta 62 (5), 1051−1054.</w:t>
      </w:r>
    </w:p>
    <w:p w14:paraId="1A81ACAB" w14:textId="77777777" w:rsidR="00603DAF" w:rsidRPr="00E519DE" w:rsidRDefault="00603DAF" w:rsidP="00603DAF">
      <w:pPr>
        <w:spacing w:line="240" w:lineRule="auto"/>
        <w:rPr>
          <w:sz w:val="20"/>
          <w:szCs w:val="20"/>
        </w:rPr>
      </w:pPr>
      <w:r w:rsidRPr="00E519DE">
        <w:rPr>
          <w:sz w:val="20"/>
          <w:szCs w:val="20"/>
        </w:rPr>
        <w:t>[11]. Gruszka J., Malejko J., G</w:t>
      </w:r>
      <w:r>
        <w:rPr>
          <w:sz w:val="20"/>
          <w:szCs w:val="20"/>
        </w:rPr>
        <w:t xml:space="preserve">odlewska- Żyłkiewicz B. (2019), Nanocząsteczki tlenku tytanu (IV) – zastosowanie w produktach użytkowych, badania właściwości i oznaczanie techniką spektrometrii mas z plazmą indukcyjnie sprzężoną pracującą w trybie pojedynczej. Wiadomości chemiczne 73 (5) 367-400. </w:t>
      </w:r>
    </w:p>
    <w:p w14:paraId="7BC9E34D" w14:textId="77777777" w:rsidR="00603DAF" w:rsidRPr="00E519DE" w:rsidRDefault="00603DAF" w:rsidP="00603D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[12].</w:t>
      </w:r>
      <w:r w:rsidRPr="00875515">
        <w:t xml:space="preserve"> </w:t>
      </w:r>
      <w:r w:rsidRPr="00875515">
        <w:rPr>
          <w:sz w:val="20"/>
          <w:szCs w:val="20"/>
        </w:rPr>
        <w:t>A. R. Montoro Bustos and M. R. Winchester, Anal. Bioanal. Chem., 2016, 408, 5051–5052.</w:t>
      </w:r>
    </w:p>
    <w:p w14:paraId="41D3FD4E" w14:textId="77777777" w:rsidR="003F6870" w:rsidRDefault="003F6870">
      <w:pPr>
        <w:tabs>
          <w:tab w:val="clear" w:pos="284"/>
        </w:tabs>
        <w:spacing w:after="160" w:line="259" w:lineRule="auto"/>
        <w:jc w:val="left"/>
      </w:pPr>
      <w:r>
        <w:br w:type="page"/>
      </w:r>
    </w:p>
    <w:p w14:paraId="436276C8" w14:textId="0B21F03F" w:rsidR="00ED7FB5" w:rsidRPr="00E519DE" w:rsidRDefault="00ED7FB5" w:rsidP="00716552">
      <w:pPr>
        <w:spacing w:line="240" w:lineRule="auto"/>
        <w:rPr>
          <w:sz w:val="20"/>
          <w:szCs w:val="20"/>
        </w:rPr>
      </w:pPr>
    </w:p>
    <w:sectPr w:rsidR="00ED7FB5" w:rsidRPr="00E519DE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A884" w14:textId="77777777" w:rsidR="000328EC" w:rsidRDefault="000328EC" w:rsidP="002B46E3">
      <w:pPr>
        <w:spacing w:line="240" w:lineRule="auto"/>
      </w:pPr>
      <w:r>
        <w:separator/>
      </w:r>
    </w:p>
  </w:endnote>
  <w:endnote w:type="continuationSeparator" w:id="0">
    <w:p w14:paraId="3295ED06" w14:textId="77777777" w:rsidR="000328EC" w:rsidRDefault="000328EC" w:rsidP="002B4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7CD7" w14:textId="77777777" w:rsidR="000328EC" w:rsidRDefault="000328EC" w:rsidP="002B46E3">
      <w:pPr>
        <w:spacing w:line="240" w:lineRule="auto"/>
      </w:pPr>
      <w:r>
        <w:separator/>
      </w:r>
    </w:p>
  </w:footnote>
  <w:footnote w:type="continuationSeparator" w:id="0">
    <w:p w14:paraId="4449973B" w14:textId="77777777" w:rsidR="000328EC" w:rsidRDefault="000328EC" w:rsidP="002B46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328EC"/>
    <w:rsid w:val="00046028"/>
    <w:rsid w:val="000761E7"/>
    <w:rsid w:val="000E4453"/>
    <w:rsid w:val="00105D42"/>
    <w:rsid w:val="001A7C40"/>
    <w:rsid w:val="00293C79"/>
    <w:rsid w:val="002B46E3"/>
    <w:rsid w:val="003023A1"/>
    <w:rsid w:val="003B2EBB"/>
    <w:rsid w:val="003C3F1A"/>
    <w:rsid w:val="003F6870"/>
    <w:rsid w:val="00483646"/>
    <w:rsid w:val="004864E7"/>
    <w:rsid w:val="00576857"/>
    <w:rsid w:val="00603DAF"/>
    <w:rsid w:val="00612AA4"/>
    <w:rsid w:val="0061537A"/>
    <w:rsid w:val="00621F0B"/>
    <w:rsid w:val="006359B6"/>
    <w:rsid w:val="00653D64"/>
    <w:rsid w:val="00662EA2"/>
    <w:rsid w:val="006A4D3C"/>
    <w:rsid w:val="00716552"/>
    <w:rsid w:val="007640C2"/>
    <w:rsid w:val="007F782B"/>
    <w:rsid w:val="008157C6"/>
    <w:rsid w:val="00875210"/>
    <w:rsid w:val="00875515"/>
    <w:rsid w:val="008C65A3"/>
    <w:rsid w:val="009564AE"/>
    <w:rsid w:val="009C2EE6"/>
    <w:rsid w:val="009E39FD"/>
    <w:rsid w:val="00C67D36"/>
    <w:rsid w:val="00C7626C"/>
    <w:rsid w:val="00D95488"/>
    <w:rsid w:val="00E018A2"/>
    <w:rsid w:val="00E255C1"/>
    <w:rsid w:val="00E519DE"/>
    <w:rsid w:val="00E6293F"/>
    <w:rsid w:val="00EA17DB"/>
    <w:rsid w:val="00ED7FB5"/>
    <w:rsid w:val="00EF7B9D"/>
    <w:rsid w:val="00F07408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Nagwek">
    <w:name w:val="header"/>
    <w:basedOn w:val="Normalny"/>
    <w:link w:val="NagwekZnak"/>
    <w:uiPriority w:val="99"/>
    <w:unhideWhenUsed/>
    <w:rsid w:val="002B46E3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E3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Monika Parcheta</cp:lastModifiedBy>
  <cp:revision>5</cp:revision>
  <dcterms:created xsi:type="dcterms:W3CDTF">2022-04-22T14:44:00Z</dcterms:created>
  <dcterms:modified xsi:type="dcterms:W3CDTF">2022-04-22T15:22:00Z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